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487B3" w14:textId="77777777" w:rsidR="00CB519D" w:rsidRDefault="00CB519D">
      <w:pPr>
        <w:pStyle w:val="Title"/>
        <w:kinsoku w:val="0"/>
        <w:overflowPunct w:val="0"/>
      </w:pPr>
      <w:r>
        <w:t>A</w:t>
      </w:r>
      <w:r>
        <w:rPr>
          <w:spacing w:val="-6"/>
        </w:rPr>
        <w:t xml:space="preserve"> </w:t>
      </w:r>
      <w:r>
        <w:t>RESOLUTION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PRESERVATION</w:t>
      </w:r>
      <w:r>
        <w:rPr>
          <w:spacing w:val="-6"/>
        </w:rPr>
        <w:t xml:space="preserve"> </w:t>
      </w:r>
      <w:r>
        <w:t>OF TAX-EXEMPT FINANCING</w:t>
      </w:r>
    </w:p>
    <w:p w14:paraId="6C66B11F" w14:textId="77777777" w:rsidR="00CB519D" w:rsidRDefault="00CB519D">
      <w:pPr>
        <w:pStyle w:val="BodyText"/>
        <w:kinsoku w:val="0"/>
        <w:overflowPunct w:val="0"/>
        <w:ind w:left="0" w:right="0"/>
        <w:rPr>
          <w:b/>
          <w:bCs/>
        </w:rPr>
      </w:pPr>
    </w:p>
    <w:p w14:paraId="3AA5DCF6" w14:textId="77777777" w:rsidR="00CB519D" w:rsidRDefault="00CB519D">
      <w:pPr>
        <w:pStyle w:val="BodyText"/>
        <w:kinsoku w:val="0"/>
        <w:overflowPunct w:val="0"/>
        <w:spacing w:before="1"/>
      </w:pPr>
      <w:proofErr w:type="gramStart"/>
      <w:r>
        <w:rPr>
          <w:b/>
          <w:bCs/>
        </w:rPr>
        <w:t>WHEREAS</w:t>
      </w:r>
      <w:r>
        <w:t>,</w:t>
      </w:r>
      <w:proofErr w:type="gramEnd"/>
      <w:r>
        <w:t xml:space="preserve"> tax-exempt municipal bonds are the primary means by which state and local governments</w:t>
      </w:r>
      <w:r>
        <w:rPr>
          <w:spacing w:val="-4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quarters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nation,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roads, bridges, hospitals, schools, and utility systems; and</w:t>
      </w:r>
    </w:p>
    <w:p w14:paraId="081A9606" w14:textId="77777777" w:rsidR="00CB519D" w:rsidRDefault="00CB519D">
      <w:pPr>
        <w:pStyle w:val="BodyText"/>
        <w:kinsoku w:val="0"/>
        <w:overflowPunct w:val="0"/>
        <w:spacing w:before="241"/>
      </w:pPr>
      <w:r>
        <w:rPr>
          <w:b/>
          <w:bCs/>
        </w:rPr>
        <w:t>WHEREAS</w:t>
      </w:r>
      <w:r>
        <w:t>,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proofErr w:type="gramStart"/>
      <w:r>
        <w:t>the</w:t>
      </w:r>
      <w:r>
        <w:rPr>
          <w:spacing w:val="-3"/>
        </w:rPr>
        <w:t xml:space="preserve"> </w:t>
      </w:r>
      <w:r>
        <w:t>tax</w:t>
      </w:r>
      <w:proofErr w:type="gramEnd"/>
      <w:r>
        <w:rPr>
          <w:spacing w:val="-3"/>
        </w:rPr>
        <w:t xml:space="preserve"> </w:t>
      </w:r>
      <w:r>
        <w:t>exemption,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continues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 xml:space="preserve">critical support for the federal, state and local partnership that develops and maintains essential infrastructure, </w:t>
      </w:r>
      <w:proofErr w:type="gramStart"/>
      <w:r>
        <w:t>which it</w:t>
      </w:r>
      <w:proofErr w:type="gramEnd"/>
      <w:r>
        <w:t xml:space="preserve"> cannot practically replicate by other means; and</w:t>
      </w:r>
    </w:p>
    <w:p w14:paraId="7EFA10AF" w14:textId="068D32C6" w:rsidR="00CB519D" w:rsidRDefault="00CB519D">
      <w:pPr>
        <w:pStyle w:val="BodyText"/>
        <w:kinsoku w:val="0"/>
        <w:overflowPunct w:val="0"/>
      </w:pPr>
      <w:proofErr w:type="gramStart"/>
      <w:r>
        <w:rPr>
          <w:b/>
          <w:bCs/>
        </w:rPr>
        <w:t>WHEREAS</w:t>
      </w:r>
      <w:r>
        <w:t>,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exemption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enabled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governments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finance more than $</w:t>
      </w:r>
      <w:r w:rsidR="00802B02">
        <w:t>3</w:t>
      </w:r>
      <w:r>
        <w:t xml:space="preserve"> trillion in infrastructure investment </w:t>
      </w:r>
      <w:r w:rsidR="00802B02">
        <w:t>from 2012 - 2022</w:t>
      </w:r>
      <w:r>
        <w:t>; and</w:t>
      </w:r>
    </w:p>
    <w:p w14:paraId="5A5F05BB" w14:textId="77777777" w:rsidR="00CB519D" w:rsidRDefault="00CB519D">
      <w:pPr>
        <w:pStyle w:val="BodyText"/>
        <w:kinsoku w:val="0"/>
        <w:overflowPunct w:val="0"/>
        <w:spacing w:before="241"/>
      </w:pPr>
      <w:proofErr w:type="gramStart"/>
      <w:r>
        <w:rPr>
          <w:b/>
          <w:bCs/>
        </w:rPr>
        <w:t>WHEREAS</w:t>
      </w:r>
      <w:r>
        <w:t>,</w:t>
      </w:r>
      <w:proofErr w:type="gramEnd"/>
      <w:r>
        <w:t xml:space="preserve"> this tax exemption is part of a more than century-long system of reciprocal immunity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owners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bonds</w:t>
      </w:r>
      <w:r>
        <w:rPr>
          <w:spacing w:val="-3"/>
        </w:rPr>
        <w:t xml:space="preserve"> </w:t>
      </w:r>
      <w:r>
        <w:t>are,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turn,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local income tax on the interest they receive from federal bonds; and</w:t>
      </w:r>
    </w:p>
    <w:p w14:paraId="0A6BB007" w14:textId="77777777" w:rsidR="00CB519D" w:rsidRDefault="00CB519D">
      <w:pPr>
        <w:pStyle w:val="BodyText"/>
        <w:kinsoku w:val="0"/>
        <w:overflowPunct w:val="0"/>
        <w:spacing w:before="240"/>
      </w:pPr>
      <w:proofErr w:type="gramStart"/>
      <w:r>
        <w:rPr>
          <w:b/>
          <w:bCs/>
        </w:rPr>
        <w:t>WHEREAS</w:t>
      </w:r>
      <w:r>
        <w:t>,</w:t>
      </w:r>
      <w:proofErr w:type="gramEnd"/>
      <w:r>
        <w:rPr>
          <w:spacing w:val="-5"/>
        </w:rPr>
        <w:t xml:space="preserve"> </w:t>
      </w:r>
      <w:r>
        <w:t>municipalities</w:t>
      </w:r>
      <w:r>
        <w:rPr>
          <w:spacing w:val="-4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exemption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substantial</w:t>
      </w:r>
      <w:r>
        <w:rPr>
          <w:spacing w:val="-3"/>
        </w:rPr>
        <w:t xml:space="preserve"> </w:t>
      </w:r>
      <w:r>
        <w:t>savings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interest cost of borrowed money; and</w:t>
      </w:r>
    </w:p>
    <w:p w14:paraId="604CAEE5" w14:textId="77777777" w:rsidR="00CB519D" w:rsidRDefault="00CB519D">
      <w:pPr>
        <w:pStyle w:val="BodyText"/>
        <w:kinsoku w:val="0"/>
        <w:overflowPunct w:val="0"/>
      </w:pPr>
      <w:r>
        <w:rPr>
          <w:b/>
          <w:bCs/>
        </w:rPr>
        <w:t>WHEREAS</w:t>
      </w:r>
      <w:r>
        <w:t>, tax exempt bonds benefit state and local governments who need the support of investors to finance critical infrastructure, taxpayers across the country who depend on this infrastructure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reliable</w:t>
      </w:r>
      <w:r>
        <w:rPr>
          <w:spacing w:val="-4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systems,</w:t>
      </w:r>
      <w:r>
        <w:rPr>
          <w:spacing w:val="-4"/>
        </w:rPr>
        <w:t xml:space="preserve"> </w:t>
      </w:r>
      <w:r>
        <w:t>schools,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facilities,</w:t>
      </w:r>
      <w:r>
        <w:rPr>
          <w:spacing w:val="-4"/>
        </w:rPr>
        <w:t xml:space="preserve"> </w:t>
      </w:r>
      <w:r>
        <w:t>energy,</w:t>
      </w:r>
      <w:r>
        <w:rPr>
          <w:spacing w:val="-4"/>
        </w:rPr>
        <w:t xml:space="preserve"> </w:t>
      </w:r>
      <w:r>
        <w:t>clean water and affordable housing, the federal government, who gets quite a bargain on their partnership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state and</w:t>
      </w:r>
      <w:r>
        <w:rPr>
          <w:spacing w:val="-1"/>
        </w:rPr>
        <w:t xml:space="preserve"> </w:t>
      </w:r>
      <w:r>
        <w:t>local government to</w:t>
      </w:r>
      <w:r>
        <w:rPr>
          <w:spacing w:val="-2"/>
        </w:rPr>
        <w:t xml:space="preserve"> </w:t>
      </w:r>
      <w:r>
        <w:t>provide the nation's</w:t>
      </w:r>
      <w:r>
        <w:rPr>
          <w:spacing w:val="-1"/>
        </w:rPr>
        <w:t xml:space="preserve"> </w:t>
      </w:r>
      <w:r>
        <w:t>infrastructure through</w:t>
      </w:r>
      <w:r>
        <w:rPr>
          <w:spacing w:val="-1"/>
        </w:rPr>
        <w:t xml:space="preserve"> </w:t>
      </w:r>
      <w:r>
        <w:t>the exemption; and investors who buy bonds for many reasons, including the safe nature of these financial products; and</w:t>
      </w:r>
    </w:p>
    <w:p w14:paraId="78DE636D" w14:textId="77777777" w:rsidR="00CB519D" w:rsidRDefault="00CB519D">
      <w:pPr>
        <w:pStyle w:val="BodyText"/>
        <w:kinsoku w:val="0"/>
        <w:overflowPunct w:val="0"/>
        <w:spacing w:before="241"/>
      </w:pPr>
      <w:r>
        <w:rPr>
          <w:b/>
          <w:bCs/>
        </w:rPr>
        <w:t>WHEREAS</w:t>
      </w:r>
      <w:r>
        <w:t>,</w:t>
      </w:r>
      <w:r>
        <w:rPr>
          <w:spacing w:val="-5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bonds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safest</w:t>
      </w:r>
      <w:r>
        <w:rPr>
          <w:spacing w:val="-3"/>
        </w:rPr>
        <w:t xml:space="preserve"> </w:t>
      </w:r>
      <w:r>
        <w:t>investment,</w:t>
      </w:r>
      <w:r>
        <w:rPr>
          <w:spacing w:val="-3"/>
        </w:rPr>
        <w:t xml:space="preserve"> </w:t>
      </w:r>
      <w:r>
        <w:t>aside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Treasuries,</w:t>
      </w:r>
      <w:r>
        <w:rPr>
          <w:spacing w:val="-3"/>
        </w:rPr>
        <w:t xml:space="preserve"> </w:t>
      </w:r>
      <w:r>
        <w:t xml:space="preserve">with state and local governments having nearly a </w:t>
      </w:r>
      <w:proofErr w:type="gramStart"/>
      <w:r>
        <w:t>zero default</w:t>
      </w:r>
      <w:proofErr w:type="gramEnd"/>
      <w:r>
        <w:t xml:space="preserve"> rate; and</w:t>
      </w:r>
    </w:p>
    <w:p w14:paraId="06993D72" w14:textId="77777777" w:rsidR="00CB519D" w:rsidRDefault="00CB519D">
      <w:pPr>
        <w:pStyle w:val="BodyText"/>
        <w:kinsoku w:val="0"/>
        <w:overflowPunct w:val="0"/>
        <w:spacing w:before="241"/>
        <w:ind w:right="683"/>
        <w:jc w:val="both"/>
      </w:pPr>
      <w:r>
        <w:rPr>
          <w:b/>
          <w:bCs/>
        </w:rPr>
        <w:t>WHEREAS</w:t>
      </w:r>
      <w:r>
        <w:t>,</w:t>
      </w:r>
      <w:r>
        <w:rPr>
          <w:spacing w:val="-5"/>
        </w:rPr>
        <w:t xml:space="preserve"> </w:t>
      </w:r>
      <w:r>
        <w:t>72.4</w:t>
      </w:r>
      <w:r>
        <w:rPr>
          <w:spacing w:val="-3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outstanding</w:t>
      </w:r>
      <w:r>
        <w:rPr>
          <w:spacing w:val="-2"/>
        </w:rPr>
        <w:t xml:space="preserve"> </w:t>
      </w:r>
      <w:proofErr w:type="spellStart"/>
      <w:r>
        <w:t>muni</w:t>
      </w:r>
      <w:proofErr w:type="spellEnd"/>
      <w:r>
        <w:rPr>
          <w:spacing w:val="-3"/>
        </w:rPr>
        <w:t xml:space="preserve"> </w:t>
      </w:r>
      <w:r>
        <w:t>debt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investors, either</w:t>
      </w:r>
      <w:r>
        <w:rPr>
          <w:spacing w:val="-2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mutual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(Source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Thomson Reuters); and</w:t>
      </w:r>
    </w:p>
    <w:p w14:paraId="3FD6E0CE" w14:textId="3BF0B232" w:rsidR="00CB519D" w:rsidRDefault="00CB519D">
      <w:pPr>
        <w:pStyle w:val="BodyText"/>
        <w:kinsoku w:val="0"/>
        <w:overflowPunct w:val="0"/>
      </w:pPr>
      <w:proofErr w:type="gramStart"/>
      <w:r>
        <w:rPr>
          <w:b/>
          <w:bCs/>
        </w:rPr>
        <w:t>WHEREAS</w:t>
      </w:r>
      <w:r>
        <w:t>,</w:t>
      </w:r>
      <w:proofErr w:type="gramEnd"/>
      <w:r>
        <w:rPr>
          <w:spacing w:val="-5"/>
        </w:rPr>
        <w:t xml:space="preserve"> </w:t>
      </w:r>
      <w:r w:rsidR="00C079A9">
        <w:rPr>
          <w:spacing w:val="-5"/>
        </w:rPr>
        <w:t>P</w:t>
      </w:r>
      <w:r>
        <w:t>ropos</w:t>
      </w:r>
      <w:r w:rsidR="00C079A9">
        <w:t>als</w:t>
      </w:r>
      <w:r>
        <w:rPr>
          <w:spacing w:val="-4"/>
        </w:rPr>
        <w:t xml:space="preserve"> </w:t>
      </w:r>
      <w:r w:rsidR="00C079A9">
        <w:rPr>
          <w:spacing w:val="-4"/>
        </w:rPr>
        <w:t>at the federal level would</w:t>
      </w:r>
      <w:r>
        <w:rPr>
          <w:spacing w:val="-3"/>
        </w:rPr>
        <w:t xml:space="preserve"> </w:t>
      </w:r>
      <w:r>
        <w:t>repeal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tax exemption on municipal bonds; and</w:t>
      </w:r>
    </w:p>
    <w:p w14:paraId="317B26FD" w14:textId="77777777" w:rsidR="00CB519D" w:rsidRDefault="00CB519D">
      <w:pPr>
        <w:pStyle w:val="BodyText"/>
        <w:kinsoku w:val="0"/>
        <w:overflowPunct w:val="0"/>
        <w:spacing w:before="240"/>
      </w:pPr>
      <w:proofErr w:type="gramStart"/>
      <w:r>
        <w:rPr>
          <w:b/>
          <w:bCs/>
        </w:rPr>
        <w:t>WHEREAS</w:t>
      </w:r>
      <w:r>
        <w:t>,</w:t>
      </w:r>
      <w:proofErr w:type="gramEnd"/>
      <w:r>
        <w:t xml:space="preserve"> these proposals to reduce or repeal the tax exemption would have severely detrimental</w:t>
      </w:r>
      <w:r>
        <w:rPr>
          <w:spacing w:val="-5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market,</w:t>
      </w:r>
      <w:r>
        <w:rPr>
          <w:spacing w:val="-3"/>
        </w:rPr>
        <w:t xml:space="preserve"> </w:t>
      </w:r>
      <w:r>
        <w:t>raising costs for state and local borrowers and creating uncertainty for investors; and</w:t>
      </w:r>
    </w:p>
    <w:p w14:paraId="5C937DD1" w14:textId="77777777" w:rsidR="00CB519D" w:rsidRDefault="00CB519D">
      <w:pPr>
        <w:pStyle w:val="BodyText"/>
        <w:kinsoku w:val="0"/>
        <w:overflowPunct w:val="0"/>
        <w:spacing w:before="240"/>
        <w:sectPr w:rsidR="00000000">
          <w:type w:val="continuous"/>
          <w:pgSz w:w="12240" w:h="15840"/>
          <w:pgMar w:top="1400" w:right="1360" w:bottom="280" w:left="1340" w:header="720" w:footer="720" w:gutter="0"/>
          <w:cols w:space="720"/>
          <w:noEndnote/>
        </w:sectPr>
      </w:pPr>
    </w:p>
    <w:p w14:paraId="6162B5B5" w14:textId="5E481068" w:rsidR="00CB519D" w:rsidRDefault="00CB519D">
      <w:pPr>
        <w:pStyle w:val="BodyText"/>
        <w:kinsoku w:val="0"/>
        <w:overflowPunct w:val="0"/>
        <w:spacing w:before="240"/>
        <w:ind w:right="314"/>
        <w:jc w:val="both"/>
      </w:pPr>
      <w:r>
        <w:rPr>
          <w:b/>
          <w:bCs/>
        </w:rPr>
        <w:lastRenderedPageBreak/>
        <w:t>WHEREAS</w:t>
      </w:r>
      <w:r>
        <w:t>,</w:t>
      </w:r>
      <w:r>
        <w:rPr>
          <w:spacing w:val="-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repeal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exemption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 w:rsidR="00E02F42">
        <w:t xml:space="preserve">the next </w:t>
      </w:r>
      <w:r w:rsidR="00036587">
        <w:t>decade (2026 – 2035)</w:t>
      </w:r>
      <w:r>
        <w:t xml:space="preserve"> could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local governments over $800</w:t>
      </w:r>
      <w:r>
        <w:t xml:space="preserve"> billion in additional interest costs; and</w:t>
      </w:r>
    </w:p>
    <w:p w14:paraId="22E1BE6B" w14:textId="77777777" w:rsidR="00CB519D" w:rsidRDefault="00CB519D">
      <w:pPr>
        <w:pStyle w:val="BodyText"/>
        <w:kinsoku w:val="0"/>
        <w:overflowPunct w:val="0"/>
        <w:spacing w:before="241"/>
      </w:pPr>
      <w:r>
        <w:rPr>
          <w:b/>
          <w:bCs/>
        </w:rPr>
        <w:t>WHEREAS</w:t>
      </w:r>
      <w:r>
        <w:t>, the municipal tax exemption has a long history of success, having been maintained through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wars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Depression,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Great</w:t>
      </w:r>
      <w:r>
        <w:rPr>
          <w:spacing w:val="-3"/>
        </w:rPr>
        <w:t xml:space="preserve"> </w:t>
      </w:r>
      <w:r>
        <w:t>Recession,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it continues to finance the majority of our nation’s infrastructure needs for state and local governments of all sizes when no other source exists to do </w:t>
      </w:r>
      <w:proofErr w:type="gramStart"/>
      <w:r>
        <w:t>so;</w:t>
      </w:r>
      <w:proofErr w:type="gramEnd"/>
    </w:p>
    <w:p w14:paraId="4952C44B" w14:textId="77777777" w:rsidR="00CB519D" w:rsidRDefault="00CB519D">
      <w:pPr>
        <w:pStyle w:val="BodyText"/>
        <w:kinsoku w:val="0"/>
        <w:overflowPunct w:val="0"/>
      </w:pPr>
      <w:r>
        <w:rPr>
          <w:b/>
          <w:bCs/>
        </w:rPr>
        <w:t>NOW,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THEREFORE,</w:t>
      </w:r>
      <w:r>
        <w:rPr>
          <w:b/>
          <w:bCs/>
          <w:spacing w:val="-3"/>
        </w:rPr>
        <w:t xml:space="preserve"> </w:t>
      </w:r>
      <w:proofErr w:type="gramStart"/>
      <w:r>
        <w:rPr>
          <w:b/>
          <w:bCs/>
        </w:rPr>
        <w:t>BE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IT</w:t>
      </w:r>
      <w:proofErr w:type="gramEnd"/>
      <w:r>
        <w:rPr>
          <w:b/>
          <w:bCs/>
          <w:spacing w:val="-4"/>
        </w:rPr>
        <w:t xml:space="preserve"> </w:t>
      </w:r>
      <w:r>
        <w:rPr>
          <w:b/>
          <w:bCs/>
        </w:rPr>
        <w:t>RESOLVED</w:t>
      </w:r>
      <w:r>
        <w:rPr>
          <w:b/>
          <w:bCs/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u w:val="single"/>
        </w:rPr>
        <w:t>INSERT</w:t>
      </w:r>
      <w:r>
        <w:rPr>
          <w:spacing w:val="-4"/>
          <w:u w:val="single"/>
        </w:rPr>
        <w:t xml:space="preserve"> </w:t>
      </w:r>
      <w:r>
        <w:rPr>
          <w:u w:val="single"/>
        </w:rPr>
        <w:t>JURISDICTION</w:t>
      </w:r>
      <w:r>
        <w:rPr>
          <w:spacing w:val="-3"/>
          <w:u w:val="single"/>
        </w:rPr>
        <w:t xml:space="preserve"> </w:t>
      </w:r>
      <w:r>
        <w:rPr>
          <w:u w:val="single"/>
        </w:rPr>
        <w:t>NAME</w:t>
      </w:r>
      <w:r>
        <w:rPr>
          <w:spacing w:val="-3"/>
        </w:rPr>
        <w:t xml:space="preserve"> </w:t>
      </w:r>
      <w:r>
        <w:t>opposes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efforts by Congress and the White House to reduce or repeal the federal tax exemption on interest earned from municipal bonds; and</w:t>
      </w:r>
    </w:p>
    <w:p w14:paraId="07415EA5" w14:textId="77777777" w:rsidR="00CB519D" w:rsidRDefault="00CB519D">
      <w:pPr>
        <w:pStyle w:val="BodyText"/>
        <w:kinsoku w:val="0"/>
        <w:overflowPunct w:val="0"/>
        <w:spacing w:before="241"/>
        <w:ind w:right="49"/>
      </w:pPr>
      <w:r>
        <w:rPr>
          <w:b/>
          <w:bCs/>
        </w:rPr>
        <w:t xml:space="preserve">BE IT FURTHER RESOLVED </w:t>
      </w:r>
      <w:r>
        <w:t>that we oppose any action that would reduce or repeal the exemption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tax-exempt</w:t>
      </w:r>
      <w:r>
        <w:rPr>
          <w:spacing w:val="-3"/>
        </w:rPr>
        <w:t xml:space="preserve"> </w:t>
      </w:r>
      <w:r>
        <w:t>bond</w:t>
      </w:r>
      <w:r>
        <w:rPr>
          <w:spacing w:val="-3"/>
        </w:rPr>
        <w:t xml:space="preserve"> </w:t>
      </w:r>
      <w:r>
        <w:t>interest,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affirm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to apply any changes retroactively to current outstanding bonds; and</w:t>
      </w:r>
    </w:p>
    <w:p w14:paraId="71D89AE8" w14:textId="77777777" w:rsidR="00CB519D" w:rsidRDefault="00CB519D">
      <w:pPr>
        <w:pStyle w:val="BodyText"/>
        <w:kinsoku w:val="0"/>
        <w:overflowPunct w:val="0"/>
      </w:pPr>
      <w:r>
        <w:rPr>
          <w:b/>
          <w:bCs/>
        </w:rPr>
        <w:t>BE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IT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FURTHER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RESOLVED</w:t>
      </w:r>
      <w:r>
        <w:rPr>
          <w:b/>
          <w:bCs/>
          <w:spacing w:val="-3"/>
        </w:rPr>
        <w:t xml:space="preserve"> </w:t>
      </w:r>
      <w:proofErr w:type="gramStart"/>
      <w:r>
        <w:t>that</w:t>
      </w:r>
      <w:proofErr w:type="gram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Congressional Representatives and key members of the Administration.</w:t>
      </w:r>
    </w:p>
    <w:sectPr w:rsidR="00000000">
      <w:pgSz w:w="12240" w:h="15840"/>
      <w:pgMar w:top="1400" w:right="136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EC"/>
    <w:rsid w:val="00036587"/>
    <w:rsid w:val="006715EC"/>
    <w:rsid w:val="00802B02"/>
    <w:rsid w:val="00C079A9"/>
    <w:rsid w:val="00C400BC"/>
    <w:rsid w:val="00CB519D"/>
    <w:rsid w:val="00E02F42"/>
    <w:rsid w:val="00F6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99C8B6"/>
  <w14:defaultImageDpi w14:val="0"/>
  <w15:docId w15:val="{D612F305-71B7-4E93-9025-09C0A27C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39"/>
      <w:ind w:left="100" w:right="12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9"/>
      <w:ind w:left="3538" w:right="2033" w:hanging="1481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530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McDonald</dc:creator>
  <cp:keywords/>
  <dc:description/>
  <cp:lastModifiedBy>Michael Belarmino</cp:lastModifiedBy>
  <cp:revision>8</cp:revision>
  <dcterms:created xsi:type="dcterms:W3CDTF">2025-02-06T16:10:00Z</dcterms:created>
  <dcterms:modified xsi:type="dcterms:W3CDTF">2025-02-06T16:28:00Z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