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EA80" w14:textId="77777777" w:rsidR="007671B8" w:rsidRDefault="007671B8" w:rsidP="004B2CCF">
      <w:pPr>
        <w:pStyle w:val="Title"/>
        <w:kinsoku w:val="0"/>
        <w:overflowPunct w:val="0"/>
        <w:rPr>
          <w:spacing w:val="-2"/>
        </w:rPr>
      </w:pPr>
      <w:r>
        <w:t>DRAFT</w:t>
      </w:r>
      <w:r>
        <w:rPr>
          <w:spacing w:val="-10"/>
        </w:rPr>
        <w:t xml:space="preserve"> </w:t>
      </w:r>
      <w:r>
        <w:t>OP-ED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PRESERVATION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MUNICIPAL</w:t>
      </w:r>
      <w:r>
        <w:rPr>
          <w:spacing w:val="-9"/>
        </w:rPr>
        <w:t xml:space="preserve"> </w:t>
      </w:r>
      <w:r>
        <w:t>TAX</w:t>
      </w:r>
      <w:r>
        <w:rPr>
          <w:spacing w:val="-9"/>
        </w:rPr>
        <w:t xml:space="preserve"> </w:t>
      </w:r>
      <w:r>
        <w:rPr>
          <w:spacing w:val="-2"/>
        </w:rPr>
        <w:t>EXEMPTION</w:t>
      </w:r>
    </w:p>
    <w:p w14:paraId="440808D7" w14:textId="77777777" w:rsidR="007671B8" w:rsidRDefault="007671B8" w:rsidP="004B2CCF">
      <w:pPr>
        <w:pStyle w:val="BodyText"/>
        <w:kinsoku w:val="0"/>
        <w:overflowPunct w:val="0"/>
        <w:spacing w:before="19"/>
        <w:ind w:left="0"/>
        <w:rPr>
          <w:b/>
          <w:bCs/>
          <w:sz w:val="28"/>
          <w:szCs w:val="28"/>
        </w:rPr>
      </w:pPr>
    </w:p>
    <w:p w14:paraId="0347FFDE" w14:textId="1AC7036A" w:rsidR="007671B8" w:rsidRDefault="007671B8" w:rsidP="004B2CCF">
      <w:pPr>
        <w:pStyle w:val="BodyText"/>
        <w:kinsoku w:val="0"/>
        <w:overflowPunct w:val="0"/>
        <w:spacing w:line="276" w:lineRule="auto"/>
        <w:ind w:right="288"/>
      </w:pPr>
      <w:r>
        <w:t>As</w:t>
      </w:r>
      <w:r>
        <w:rPr>
          <w:spacing w:val="-4"/>
        </w:rPr>
        <w:t xml:space="preserve"> </w:t>
      </w:r>
      <w:r>
        <w:t>Congress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White</w:t>
      </w:r>
      <w:r>
        <w:rPr>
          <w:spacing w:val="-3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revisit</w:t>
      </w:r>
      <w:r>
        <w:rPr>
          <w:spacing w:val="-4"/>
        </w:rPr>
        <w:t xml:space="preserve"> </w:t>
      </w:r>
      <w:r>
        <w:t>negotiations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reform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deficit reduction, lawmakers are refocusing on proposals that would repeal the tax exemption on municipal bond interest</w:t>
      </w:r>
      <w:r>
        <w:t>.</w:t>
      </w:r>
      <w:r>
        <w:rPr>
          <w:spacing w:val="40"/>
        </w:rPr>
        <w:t xml:space="preserve"> </w:t>
      </w:r>
      <w:r>
        <w:t>As these discussions continue, it is important to take a closer look at the great productivity and irreplaceable nature of this long-standing public infrastructure investment tool and ask simply – Why are we looking at this policy change again?</w:t>
      </w:r>
    </w:p>
    <w:p w14:paraId="7C2FA05E" w14:textId="77777777" w:rsidR="007671B8" w:rsidRDefault="007671B8" w:rsidP="004B2CCF">
      <w:pPr>
        <w:pStyle w:val="BodyText"/>
        <w:kinsoku w:val="0"/>
        <w:overflowPunct w:val="0"/>
        <w:spacing w:before="40"/>
        <w:ind w:left="0"/>
      </w:pPr>
    </w:p>
    <w:p w14:paraId="00DD046D" w14:textId="4D3C6EF3" w:rsidR="007671B8" w:rsidRDefault="007671B8" w:rsidP="004B2CCF">
      <w:pPr>
        <w:pStyle w:val="BodyText"/>
        <w:kinsoku w:val="0"/>
        <w:overflowPunct w:val="0"/>
        <w:spacing w:line="276" w:lineRule="auto"/>
        <w:ind w:right="116"/>
      </w:pPr>
      <w:r>
        <w:t xml:space="preserve">The federal tax exemption on municipal bonds was included in the country’s income tax code in 1913. Through </w:t>
      </w:r>
      <w:proofErr w:type="gramStart"/>
      <w:r>
        <w:t>the tax</w:t>
      </w:r>
      <w:proofErr w:type="gramEnd"/>
      <w:r>
        <w:t>-exemption, the federal government continues to provide critical support for the</w:t>
      </w:r>
      <w:r>
        <w:rPr>
          <w:spacing w:val="40"/>
        </w:rPr>
        <w:t xml:space="preserve"> </w:t>
      </w:r>
      <w:r>
        <w:t>federal,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partnership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develops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maintains</w:t>
      </w:r>
      <w:r>
        <w:rPr>
          <w:spacing w:val="-3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infrastructure,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cannot practically replicate by other means.</w:t>
      </w:r>
      <w:r>
        <w:rPr>
          <w:spacing w:val="40"/>
        </w:rPr>
        <w:t xml:space="preserve"> </w:t>
      </w:r>
      <w:r w:rsidR="008B29E9">
        <w:t xml:space="preserve">More than 90 percent of public construction spending is borne </w:t>
      </w:r>
      <w:r w:rsidR="006A6A62">
        <w:t>at the state and local level</w:t>
      </w:r>
      <w:r>
        <w:t>, and tax-exempt bonds are the primary financing tool that are used by over 50,000 state and local governments and authorities to satisfy these infrastructure</w:t>
      </w:r>
      <w:r>
        <w:rPr>
          <w:spacing w:val="-3"/>
        </w:rPr>
        <w:t xml:space="preserve"> </w:t>
      </w:r>
      <w:r>
        <w:t>needs.</w:t>
      </w:r>
      <w:r>
        <w:rPr>
          <w:spacing w:val="40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average,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governments</w:t>
      </w:r>
      <w:r>
        <w:rPr>
          <w:spacing w:val="-1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nearly</w:t>
      </w:r>
      <w:r>
        <w:rPr>
          <w:spacing w:val="-4"/>
        </w:rPr>
        <w:t xml:space="preserve"> </w:t>
      </w:r>
      <w:r>
        <w:t>10,000</w:t>
      </w:r>
      <w:r>
        <w:rPr>
          <w:spacing w:val="-4"/>
        </w:rPr>
        <w:t xml:space="preserve"> </w:t>
      </w:r>
      <w:r>
        <w:t>bonds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totaling</w:t>
      </w:r>
      <w:r w:rsidR="004B2CCF">
        <w:t xml:space="preserve"> </w:t>
      </w:r>
      <w:r>
        <w:t>$300</w:t>
      </w:r>
      <w:r>
        <w:rPr>
          <w:spacing w:val="-4"/>
        </w:rPr>
        <w:t xml:space="preserve"> </w:t>
      </w:r>
      <w:r>
        <w:t>billion.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allowed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finance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$</w:t>
      </w:r>
      <w:r w:rsidR="006A6A62">
        <w:t>3</w:t>
      </w:r>
      <w:r>
        <w:rPr>
          <w:spacing w:val="-3"/>
        </w:rPr>
        <w:t xml:space="preserve"> </w:t>
      </w:r>
      <w:r>
        <w:t>trillion</w:t>
      </w:r>
      <w:r>
        <w:rPr>
          <w:spacing w:val="-4"/>
        </w:rPr>
        <w:t xml:space="preserve"> </w:t>
      </w:r>
      <w:r>
        <w:t xml:space="preserve">in infrastructure investment over the last decade through the </w:t>
      </w:r>
      <w:r w:rsidR="006A6A62">
        <w:t>tax-exempt</w:t>
      </w:r>
      <w:r>
        <w:t xml:space="preserve"> market.</w:t>
      </w:r>
    </w:p>
    <w:p w14:paraId="39FF8996" w14:textId="77777777" w:rsidR="007671B8" w:rsidRDefault="007671B8" w:rsidP="004B2CCF">
      <w:pPr>
        <w:pStyle w:val="BodyText"/>
        <w:kinsoku w:val="0"/>
        <w:overflowPunct w:val="0"/>
        <w:spacing w:before="200" w:line="276" w:lineRule="auto"/>
        <w:ind w:right="122"/>
      </w:pPr>
      <w:r>
        <w:t>Our citizens, communities and public, private and non-profit sectors benefit in many ways from the issuance of these bonds, as they are used to build and maintain schools to support an educated workforce,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build</w:t>
      </w:r>
      <w:r>
        <w:rPr>
          <w:spacing w:val="-4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roads,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transportation</w:t>
      </w:r>
      <w:r>
        <w:rPr>
          <w:spacing w:val="-4"/>
        </w:rPr>
        <w:t xml:space="preserve"> </w:t>
      </w:r>
      <w:r>
        <w:t>systems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airports,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essential for</w:t>
      </w:r>
      <w:r>
        <w:rPr>
          <w:spacing w:val="-4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commerce.</w:t>
      </w:r>
      <w:r>
        <w:rPr>
          <w:spacing w:val="40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country’s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infrastructure,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utilities, health care and affordable housing needs, as well as provide public safety infrastructure that ensures local and national security.</w:t>
      </w:r>
    </w:p>
    <w:p w14:paraId="1B4E1DFB" w14:textId="77777777" w:rsidR="007671B8" w:rsidRDefault="007671B8" w:rsidP="004B2CCF">
      <w:pPr>
        <w:pStyle w:val="BodyText"/>
        <w:kinsoku w:val="0"/>
        <w:overflowPunct w:val="0"/>
        <w:spacing w:before="200" w:line="276" w:lineRule="auto"/>
        <w:ind w:right="106"/>
      </w:pPr>
      <w:r>
        <w:t xml:space="preserve">In </w:t>
      </w:r>
      <w:r w:rsidRPr="004B2CCF">
        <w:rPr>
          <w:highlight w:val="yellow"/>
          <w:u w:val="single"/>
        </w:rPr>
        <w:t>INSERT YOUR JURISDICTION</w:t>
      </w:r>
      <w:r>
        <w:t>, the tax exemption on municipal bonds has contributed to the advancement and completion of a great number of critical infrastructure projects, including the $</w:t>
      </w:r>
      <w:r w:rsidRPr="004B2CCF">
        <w:rPr>
          <w:highlight w:val="yellow"/>
          <w:u w:val="single"/>
        </w:rPr>
        <w:t>TOTAL</w:t>
      </w:r>
      <w:r w:rsidRPr="004B2CCF">
        <w:rPr>
          <w:highlight w:val="yellow"/>
        </w:rPr>
        <w:t xml:space="preserve"> </w:t>
      </w:r>
      <w:r w:rsidRPr="004B2CCF">
        <w:rPr>
          <w:highlight w:val="yellow"/>
          <w:u w:val="single"/>
        </w:rPr>
        <w:t>COST</w:t>
      </w:r>
      <w:r w:rsidRPr="004B2CCF">
        <w:rPr>
          <w:spacing w:val="-3"/>
          <w:highlight w:val="yellow"/>
          <w:u w:val="single"/>
        </w:rPr>
        <w:t xml:space="preserve"> </w:t>
      </w:r>
      <w:r w:rsidRPr="004B2CCF">
        <w:rPr>
          <w:highlight w:val="yellow"/>
          <w:u w:val="single"/>
        </w:rPr>
        <w:t>OF</w:t>
      </w:r>
      <w:r w:rsidRPr="004B2CCF">
        <w:rPr>
          <w:spacing w:val="-4"/>
          <w:highlight w:val="yellow"/>
          <w:u w:val="single"/>
        </w:rPr>
        <w:t xml:space="preserve"> </w:t>
      </w:r>
      <w:r w:rsidRPr="004B2CCF">
        <w:rPr>
          <w:highlight w:val="yellow"/>
          <w:u w:val="single"/>
        </w:rPr>
        <w:t>PROJECT</w:t>
      </w:r>
      <w:r w:rsidRPr="004B2CCF">
        <w:rPr>
          <w:spacing w:val="-2"/>
          <w:highlight w:val="yellow"/>
          <w:u w:val="single"/>
        </w:rPr>
        <w:t xml:space="preserve"> </w:t>
      </w:r>
      <w:r w:rsidRPr="004B2CCF">
        <w:rPr>
          <w:highlight w:val="yellow"/>
          <w:u w:val="single"/>
        </w:rPr>
        <w:t>NAME</w:t>
      </w:r>
      <w:r w:rsidRPr="004B2CCF">
        <w:rPr>
          <w:spacing w:val="-4"/>
          <w:highlight w:val="yellow"/>
          <w:u w:val="single"/>
        </w:rPr>
        <w:t xml:space="preserve"> </w:t>
      </w:r>
      <w:r w:rsidRPr="004B2CCF">
        <w:rPr>
          <w:highlight w:val="yellow"/>
          <w:u w:val="single"/>
        </w:rPr>
        <w:t>OF</w:t>
      </w:r>
      <w:r w:rsidRPr="004B2CCF">
        <w:rPr>
          <w:spacing w:val="-4"/>
          <w:highlight w:val="yellow"/>
          <w:u w:val="single"/>
        </w:rPr>
        <w:t xml:space="preserve"> </w:t>
      </w:r>
      <w:r w:rsidRPr="004B2CCF">
        <w:rPr>
          <w:highlight w:val="yellow"/>
          <w:u w:val="single"/>
        </w:rPr>
        <w:t>PROJECT</w:t>
      </w:r>
      <w:r w:rsidRPr="004B2CCF">
        <w:rPr>
          <w:spacing w:val="-2"/>
          <w:highlight w:val="yellow"/>
        </w:rPr>
        <w:t xml:space="preserve"> </w:t>
      </w:r>
      <w:r w:rsidRPr="004B2CCF">
        <w:rPr>
          <w:highlight w:val="yellow"/>
        </w:rPr>
        <w:t>(FOR</w:t>
      </w:r>
      <w:r w:rsidRPr="004B2CCF">
        <w:rPr>
          <w:spacing w:val="-4"/>
          <w:highlight w:val="yellow"/>
        </w:rPr>
        <w:t xml:space="preserve"> </w:t>
      </w:r>
      <w:r w:rsidRPr="004B2CCF">
        <w:rPr>
          <w:highlight w:val="yellow"/>
        </w:rPr>
        <w:t>EXAMPLE</w:t>
      </w:r>
      <w:r w:rsidRPr="004B2CCF">
        <w:rPr>
          <w:spacing w:val="-1"/>
          <w:highlight w:val="yellow"/>
        </w:rPr>
        <w:t xml:space="preserve"> </w:t>
      </w:r>
      <w:r w:rsidRPr="004B2CCF">
        <w:rPr>
          <w:highlight w:val="yellow"/>
        </w:rPr>
        <w:t>–</w:t>
      </w:r>
      <w:r w:rsidRPr="004B2CCF">
        <w:rPr>
          <w:spacing w:val="-4"/>
          <w:highlight w:val="yellow"/>
        </w:rPr>
        <w:t xml:space="preserve"> </w:t>
      </w:r>
      <w:r w:rsidRPr="004B2CCF">
        <w:rPr>
          <w:highlight w:val="yellow"/>
        </w:rPr>
        <w:t>THE</w:t>
      </w:r>
      <w:r w:rsidRPr="004B2CCF">
        <w:rPr>
          <w:spacing w:val="-5"/>
          <w:highlight w:val="yellow"/>
        </w:rPr>
        <w:t xml:space="preserve"> </w:t>
      </w:r>
      <w:r w:rsidRPr="004B2CCF">
        <w:rPr>
          <w:highlight w:val="yellow"/>
        </w:rPr>
        <w:t>$400</w:t>
      </w:r>
      <w:r w:rsidRPr="004B2CCF">
        <w:rPr>
          <w:spacing w:val="-3"/>
          <w:highlight w:val="yellow"/>
        </w:rPr>
        <w:t xml:space="preserve"> </w:t>
      </w:r>
      <w:r w:rsidRPr="004B2CCF">
        <w:rPr>
          <w:highlight w:val="yellow"/>
        </w:rPr>
        <w:t>MILLION</w:t>
      </w:r>
      <w:r w:rsidRPr="004B2CCF">
        <w:rPr>
          <w:spacing w:val="-4"/>
          <w:highlight w:val="yellow"/>
        </w:rPr>
        <w:t xml:space="preserve"> </w:t>
      </w:r>
      <w:r w:rsidRPr="004B2CCF">
        <w:rPr>
          <w:highlight w:val="yellow"/>
        </w:rPr>
        <w:t>DOWNTOWN</w:t>
      </w:r>
      <w:r w:rsidRPr="004B2CCF">
        <w:rPr>
          <w:spacing w:val="-4"/>
          <w:highlight w:val="yellow"/>
        </w:rPr>
        <w:t xml:space="preserve"> </w:t>
      </w:r>
      <w:r w:rsidRPr="004B2CCF">
        <w:rPr>
          <w:highlight w:val="yellow"/>
        </w:rPr>
        <w:t>WATER</w:t>
      </w:r>
      <w:r w:rsidRPr="004B2CCF">
        <w:rPr>
          <w:spacing w:val="-4"/>
          <w:highlight w:val="yellow"/>
        </w:rPr>
        <w:t xml:space="preserve"> </w:t>
      </w:r>
      <w:r w:rsidRPr="004B2CCF">
        <w:rPr>
          <w:highlight w:val="yellow"/>
        </w:rPr>
        <w:t>SYSTEM REPLACEMENT PROJECT).</w:t>
      </w:r>
      <w:r w:rsidRPr="004B2CCF">
        <w:rPr>
          <w:spacing w:val="40"/>
          <w:highlight w:val="yellow"/>
        </w:rPr>
        <w:t xml:space="preserve"> </w:t>
      </w:r>
      <w:r w:rsidRPr="004B2CCF">
        <w:rPr>
          <w:highlight w:val="yellow"/>
        </w:rPr>
        <w:t>INCLUDE SEVERAL COMPELLING PROJECTS IF POSSIBLE, AND WHERE POSSIBLE, ALSO INDICATE/ESTIMATE THE NUMBER OF JOBS CREATED BY EACH.</w:t>
      </w:r>
      <w:r w:rsidRPr="004B2CCF">
        <w:rPr>
          <w:spacing w:val="40"/>
          <w:highlight w:val="yellow"/>
        </w:rPr>
        <w:t xml:space="preserve"> </w:t>
      </w:r>
      <w:r w:rsidRPr="004B2CCF">
        <w:rPr>
          <w:highlight w:val="yellow"/>
        </w:rPr>
        <w:t>ALSO EXPLAIN THE STATE/REGIONAL/LOCAL</w:t>
      </w:r>
      <w:r w:rsidRPr="004B2CCF">
        <w:rPr>
          <w:spacing w:val="-3"/>
          <w:highlight w:val="yellow"/>
        </w:rPr>
        <w:t xml:space="preserve"> </w:t>
      </w:r>
      <w:r w:rsidRPr="004B2CCF">
        <w:rPr>
          <w:highlight w:val="yellow"/>
        </w:rPr>
        <w:t>NEED</w:t>
      </w:r>
      <w:r w:rsidRPr="004B2CCF">
        <w:rPr>
          <w:spacing w:val="-3"/>
          <w:highlight w:val="yellow"/>
        </w:rPr>
        <w:t xml:space="preserve"> </w:t>
      </w:r>
      <w:r w:rsidRPr="004B2CCF">
        <w:rPr>
          <w:highlight w:val="yellow"/>
        </w:rPr>
        <w:t>FOR</w:t>
      </w:r>
      <w:r w:rsidRPr="004B2CCF">
        <w:rPr>
          <w:spacing w:val="-3"/>
          <w:highlight w:val="yellow"/>
        </w:rPr>
        <w:t xml:space="preserve"> </w:t>
      </w:r>
      <w:r w:rsidRPr="004B2CCF">
        <w:rPr>
          <w:highlight w:val="yellow"/>
        </w:rPr>
        <w:t>THESE</w:t>
      </w:r>
      <w:r w:rsidRPr="004B2CCF">
        <w:rPr>
          <w:spacing w:val="-4"/>
          <w:highlight w:val="yellow"/>
        </w:rPr>
        <w:t xml:space="preserve"> </w:t>
      </w:r>
      <w:r w:rsidRPr="004B2CCF">
        <w:rPr>
          <w:highlight w:val="yellow"/>
        </w:rPr>
        <w:t>PROJECTS</w:t>
      </w:r>
      <w:r w:rsidRPr="004B2CCF">
        <w:rPr>
          <w:spacing w:val="-1"/>
          <w:highlight w:val="yellow"/>
        </w:rPr>
        <w:t xml:space="preserve"> </w:t>
      </w:r>
      <w:r w:rsidRPr="004B2CCF">
        <w:rPr>
          <w:highlight w:val="yellow"/>
        </w:rPr>
        <w:t>(WHY</w:t>
      </w:r>
      <w:r w:rsidRPr="004B2CCF">
        <w:rPr>
          <w:spacing w:val="-2"/>
          <w:highlight w:val="yellow"/>
        </w:rPr>
        <w:t xml:space="preserve"> </w:t>
      </w:r>
      <w:r w:rsidRPr="004B2CCF">
        <w:rPr>
          <w:highlight w:val="yellow"/>
        </w:rPr>
        <w:t>IS/WAS</w:t>
      </w:r>
      <w:r w:rsidRPr="004B2CCF">
        <w:rPr>
          <w:spacing w:val="-2"/>
          <w:highlight w:val="yellow"/>
        </w:rPr>
        <w:t xml:space="preserve"> </w:t>
      </w:r>
      <w:r w:rsidRPr="004B2CCF">
        <w:rPr>
          <w:highlight w:val="yellow"/>
        </w:rPr>
        <w:t>THE</w:t>
      </w:r>
      <w:r w:rsidRPr="004B2CCF">
        <w:rPr>
          <w:spacing w:val="-3"/>
          <w:highlight w:val="yellow"/>
        </w:rPr>
        <w:t xml:space="preserve"> </w:t>
      </w:r>
      <w:r w:rsidRPr="004B2CCF">
        <w:rPr>
          <w:highlight w:val="yellow"/>
        </w:rPr>
        <w:t>PROJECT</w:t>
      </w:r>
      <w:r w:rsidRPr="004B2CCF">
        <w:rPr>
          <w:spacing w:val="-3"/>
          <w:highlight w:val="yellow"/>
        </w:rPr>
        <w:t xml:space="preserve"> </w:t>
      </w:r>
      <w:r w:rsidRPr="004B2CCF">
        <w:rPr>
          <w:highlight w:val="yellow"/>
        </w:rPr>
        <w:t>NECESSARY?</w:t>
      </w:r>
      <w:r w:rsidRPr="004B2CCF">
        <w:rPr>
          <w:spacing w:val="40"/>
          <w:highlight w:val="yellow"/>
        </w:rPr>
        <w:t xml:space="preserve"> </w:t>
      </w:r>
      <w:r w:rsidRPr="004B2CCF">
        <w:rPr>
          <w:highlight w:val="yellow"/>
        </w:rPr>
        <w:t>PROVIDE PERSUASIVE</w:t>
      </w:r>
      <w:r w:rsidRPr="004B2CCF">
        <w:rPr>
          <w:spacing w:val="-1"/>
          <w:highlight w:val="yellow"/>
        </w:rPr>
        <w:t xml:space="preserve"> </w:t>
      </w:r>
      <w:r w:rsidRPr="004B2CCF">
        <w:rPr>
          <w:highlight w:val="yellow"/>
        </w:rPr>
        <w:t>DATA</w:t>
      </w:r>
      <w:r w:rsidRPr="004B2CCF">
        <w:rPr>
          <w:spacing w:val="-1"/>
          <w:highlight w:val="yellow"/>
        </w:rPr>
        <w:t xml:space="preserve"> </w:t>
      </w:r>
      <w:r w:rsidRPr="004B2CCF">
        <w:rPr>
          <w:highlight w:val="yellow"/>
        </w:rPr>
        <w:t>TO</w:t>
      </w:r>
      <w:r w:rsidRPr="004B2CCF">
        <w:rPr>
          <w:spacing w:val="-1"/>
          <w:highlight w:val="yellow"/>
        </w:rPr>
        <w:t xml:space="preserve"> </w:t>
      </w:r>
      <w:r w:rsidRPr="004B2CCF">
        <w:rPr>
          <w:highlight w:val="yellow"/>
        </w:rPr>
        <w:t>SUPPORT</w:t>
      </w:r>
      <w:r w:rsidRPr="004B2CCF">
        <w:rPr>
          <w:spacing w:val="-1"/>
          <w:highlight w:val="yellow"/>
        </w:rPr>
        <w:t xml:space="preserve"> </w:t>
      </w:r>
      <w:r w:rsidRPr="004B2CCF">
        <w:rPr>
          <w:highlight w:val="yellow"/>
        </w:rPr>
        <w:t>THE NEED</w:t>
      </w:r>
      <w:r w:rsidRPr="004B2CCF">
        <w:rPr>
          <w:spacing w:val="-1"/>
          <w:highlight w:val="yellow"/>
        </w:rPr>
        <w:t xml:space="preserve"> </w:t>
      </w:r>
      <w:r w:rsidRPr="004B2CCF">
        <w:rPr>
          <w:highlight w:val="yellow"/>
        </w:rPr>
        <w:t>FOR</w:t>
      </w:r>
      <w:r w:rsidRPr="004B2CCF">
        <w:rPr>
          <w:spacing w:val="-1"/>
          <w:highlight w:val="yellow"/>
        </w:rPr>
        <w:t xml:space="preserve"> </w:t>
      </w:r>
      <w:r w:rsidRPr="004B2CCF">
        <w:rPr>
          <w:highlight w:val="yellow"/>
        </w:rPr>
        <w:t>THE PROJECT (FOR EXAMPLE –</w:t>
      </w:r>
      <w:r w:rsidRPr="004B2CCF">
        <w:rPr>
          <w:spacing w:val="-1"/>
          <w:highlight w:val="yellow"/>
        </w:rPr>
        <w:t xml:space="preserve"> </w:t>
      </w:r>
      <w:r w:rsidRPr="004B2CCF">
        <w:rPr>
          <w:highlight w:val="yellow"/>
        </w:rPr>
        <w:t>THE</w:t>
      </w:r>
      <w:r w:rsidRPr="004B2CCF">
        <w:rPr>
          <w:spacing w:val="-2"/>
          <w:highlight w:val="yellow"/>
        </w:rPr>
        <w:t xml:space="preserve"> </w:t>
      </w:r>
      <w:r w:rsidRPr="004B2CCF">
        <w:rPr>
          <w:highlight w:val="yellow"/>
        </w:rPr>
        <w:t>PROJECT</w:t>
      </w:r>
      <w:r w:rsidRPr="004B2CCF">
        <w:rPr>
          <w:spacing w:val="-1"/>
          <w:highlight w:val="yellow"/>
        </w:rPr>
        <w:t xml:space="preserve"> </w:t>
      </w:r>
      <w:r w:rsidRPr="004B2CCF">
        <w:rPr>
          <w:highlight w:val="yellow"/>
        </w:rPr>
        <w:t>ADDR</w:t>
      </w:r>
      <w:r w:rsidRPr="004B2CCF">
        <w:rPr>
          <w:highlight w:val="yellow"/>
        </w:rPr>
        <w:t>ESSES A CRITICAL STATE/REGIONAL/LOCAL NEED, SUCH AS PROVIDING CLEAN WATER, IMPROVING PUBLIC HEALTH, RELEIVING REGIONAL CONGESTION AND EXPANDING ECONOMIC DEVELOPMENT).</w:t>
      </w:r>
    </w:p>
    <w:p w14:paraId="1EE0E700" w14:textId="77777777" w:rsidR="007671B8" w:rsidRDefault="007671B8" w:rsidP="004B2CCF">
      <w:pPr>
        <w:pStyle w:val="BodyText"/>
        <w:kinsoku w:val="0"/>
        <w:overflowPunct w:val="0"/>
        <w:spacing w:before="41"/>
        <w:ind w:left="0"/>
      </w:pPr>
    </w:p>
    <w:p w14:paraId="350AA30C" w14:textId="77777777" w:rsidR="007671B8" w:rsidRDefault="007671B8" w:rsidP="004B2CCF">
      <w:pPr>
        <w:pStyle w:val="BodyText"/>
        <w:kinsoku w:val="0"/>
        <w:overflowPunct w:val="0"/>
        <w:spacing w:line="276" w:lineRule="auto"/>
        <w:ind w:right="106"/>
      </w:pPr>
      <w:r>
        <w:t>The tax exemption on municipal bond interest is a win-win-win-win.</w:t>
      </w:r>
      <w:r>
        <w:rPr>
          <w:spacing w:val="40"/>
        </w:rPr>
        <w:t xml:space="preserve"> </w:t>
      </w:r>
      <w:r>
        <w:t>It is a win for state and local governments who need the support of investors to finance critical infrastructure.</w:t>
      </w:r>
      <w:r>
        <w:rPr>
          <w:spacing w:val="40"/>
        </w:rPr>
        <w:t xml:space="preserve"> </w:t>
      </w:r>
      <w:r>
        <w:t>It is a win for taxpayers across the country who depend on this infrastructure for reliable transportation systems, schools,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facilities,</w:t>
      </w:r>
      <w:r>
        <w:rPr>
          <w:spacing w:val="-3"/>
        </w:rPr>
        <w:t xml:space="preserve"> </w:t>
      </w:r>
      <w:r>
        <w:t>energy,</w:t>
      </w:r>
      <w:r>
        <w:rPr>
          <w:spacing w:val="-3"/>
        </w:rPr>
        <w:t xml:space="preserve"> </w:t>
      </w:r>
      <w:r>
        <w:t>clean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affordable</w:t>
      </w:r>
      <w:r>
        <w:rPr>
          <w:spacing w:val="-2"/>
        </w:rPr>
        <w:t xml:space="preserve"> </w:t>
      </w:r>
      <w:r>
        <w:t>housing.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exemption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win</w:t>
      </w:r>
      <w:r>
        <w:rPr>
          <w:spacing w:val="-4"/>
        </w:rPr>
        <w:t xml:space="preserve"> </w:t>
      </w:r>
      <w:r>
        <w:t xml:space="preserve">for the federal government who </w:t>
      </w:r>
      <w:proofErr w:type="gramStart"/>
      <w:r>
        <w:t>is able to</w:t>
      </w:r>
      <w:proofErr w:type="gramEnd"/>
      <w:r>
        <w:t xml:space="preserve"> provide a small tax benefit for a return of billions of dollars of</w:t>
      </w:r>
    </w:p>
    <w:p w14:paraId="741DD81A" w14:textId="77777777" w:rsidR="007671B8" w:rsidRDefault="007671B8" w:rsidP="004B2CCF">
      <w:pPr>
        <w:pStyle w:val="BodyText"/>
        <w:kinsoku w:val="0"/>
        <w:overflowPunct w:val="0"/>
        <w:spacing w:line="276" w:lineRule="auto"/>
        <w:ind w:right="106"/>
        <w:sectPr w:rsidR="00000000">
          <w:type w:val="continuous"/>
          <w:pgSz w:w="12240" w:h="15840"/>
          <w:pgMar w:top="1420" w:right="1360" w:bottom="280" w:left="1340" w:header="720" w:footer="720" w:gutter="0"/>
          <w:cols w:space="720"/>
          <w:noEndnote/>
        </w:sectPr>
      </w:pPr>
    </w:p>
    <w:p w14:paraId="37F847FF" w14:textId="77777777" w:rsidR="007671B8" w:rsidRDefault="007671B8" w:rsidP="004B2CCF">
      <w:pPr>
        <w:pStyle w:val="BodyText"/>
        <w:kinsoku w:val="0"/>
        <w:overflowPunct w:val="0"/>
        <w:spacing w:before="39" w:line="276" w:lineRule="auto"/>
        <w:ind w:right="122"/>
      </w:pPr>
      <w:proofErr w:type="gramStart"/>
      <w:r>
        <w:lastRenderedPageBreak/>
        <w:t>infrastructure;</w:t>
      </w:r>
      <w:proofErr w:type="gramEnd"/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investors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purchase</w:t>
      </w:r>
      <w:r>
        <w:rPr>
          <w:spacing w:val="-3"/>
        </w:rPr>
        <w:t xml:space="preserve"> </w:t>
      </w:r>
      <w:r>
        <w:t>bonds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reasons,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nature of these financial products.</w:t>
      </w:r>
    </w:p>
    <w:p w14:paraId="4AEEC080" w14:textId="77777777" w:rsidR="007671B8" w:rsidRDefault="007671B8" w:rsidP="004B2CCF">
      <w:pPr>
        <w:pStyle w:val="BodyText"/>
        <w:kinsoku w:val="0"/>
        <w:overflowPunct w:val="0"/>
        <w:spacing w:before="40"/>
        <w:ind w:left="0"/>
      </w:pPr>
    </w:p>
    <w:p w14:paraId="445BD78D" w14:textId="274CDD63" w:rsidR="007671B8" w:rsidRDefault="007671B8" w:rsidP="004B2CCF">
      <w:pPr>
        <w:pStyle w:val="BodyText"/>
        <w:kinsoku w:val="0"/>
        <w:overflowPunct w:val="0"/>
        <w:spacing w:line="276" w:lineRule="auto"/>
        <w:ind w:right="122"/>
      </w:pPr>
      <w:r>
        <w:t xml:space="preserve">Proposals to </w:t>
      </w:r>
      <w:r>
        <w:t>repeal the tax exemption would have severely detrimental impacts on national infrastructure development and the municipal market, raising costs for state and local borrowers and creating</w:t>
      </w:r>
      <w:r>
        <w:rPr>
          <w:spacing w:val="-3"/>
        </w:rPr>
        <w:t xml:space="preserve"> </w:t>
      </w:r>
      <w:r>
        <w:t>uncertainty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investors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taxpayers.</w:t>
      </w:r>
      <w:r>
        <w:rPr>
          <w:spacing w:val="40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estimated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 w:rsidR="00CF7199">
        <w:t>t</w:t>
      </w:r>
      <w:r>
        <w:t xml:space="preserve">otal repeal of the exemption over </w:t>
      </w:r>
      <w:r w:rsidR="00CF7199">
        <w:t>the next decade (2026</w:t>
      </w:r>
      <w:r w:rsidR="00FF1BF7">
        <w:t xml:space="preserve"> – 2035</w:t>
      </w:r>
      <w:r w:rsidR="00CF7199">
        <w:t>)</w:t>
      </w:r>
      <w:r>
        <w:t xml:space="preserve"> </w:t>
      </w:r>
      <w:r>
        <w:t>would</w:t>
      </w:r>
      <w:r>
        <w:t xml:space="preserve"> cost state and local governments over $</w:t>
      </w:r>
      <w:r w:rsidR="00FF1BF7">
        <w:t xml:space="preserve">800 </w:t>
      </w:r>
      <w:r>
        <w:t>billion in additional interest costs.</w:t>
      </w:r>
      <w:r>
        <w:rPr>
          <w:spacing w:val="40"/>
        </w:rPr>
        <w:t xml:space="preserve"> </w:t>
      </w:r>
      <w:r>
        <w:t xml:space="preserve">Given the </w:t>
      </w:r>
      <w:r w:rsidR="009466F3">
        <w:t>competing priorities</w:t>
      </w:r>
      <w:r>
        <w:t xml:space="preserve"> that state and local government</w:t>
      </w:r>
      <w:r w:rsidR="009466F3">
        <w:t xml:space="preserve">s </w:t>
      </w:r>
      <w:r>
        <w:t>face</w:t>
      </w:r>
      <w:r w:rsidR="009466F3">
        <w:t xml:space="preserve">, </w:t>
      </w:r>
      <w:r>
        <w:t>it is very likely that many of the infrastructure projects funded through tax</w:t>
      </w:r>
      <w:r w:rsidR="001E2140">
        <w:t>-</w:t>
      </w:r>
      <w:r>
        <w:t xml:space="preserve">exempt bonds would not </w:t>
      </w:r>
      <w:r w:rsidR="001E2140">
        <w:t>be</w:t>
      </w:r>
      <w:r>
        <w:t xml:space="preserve"> possible.</w:t>
      </w:r>
    </w:p>
    <w:p w14:paraId="12690907" w14:textId="5108E7CE" w:rsidR="007671B8" w:rsidRDefault="007671B8" w:rsidP="004B2CCF">
      <w:pPr>
        <w:pStyle w:val="BodyText"/>
        <w:kinsoku w:val="0"/>
        <w:overflowPunct w:val="0"/>
        <w:spacing w:before="201" w:line="276" w:lineRule="auto"/>
        <w:ind w:right="122"/>
        <w:rPr>
          <w:spacing w:val="-2"/>
        </w:rPr>
      </w:pPr>
      <w:r>
        <w:t xml:space="preserve">Proposals to </w:t>
      </w:r>
      <w:r>
        <w:t xml:space="preserve">repeal the exemption </w:t>
      </w:r>
      <w:r w:rsidR="001E2140">
        <w:t>could introduce</w:t>
      </w:r>
      <w:r>
        <w:t xml:space="preserve"> uncertainty into the municipal market, causing investors to fear </w:t>
      </w:r>
      <w:r>
        <w:t>federal intervention in the market where none has existed for the past 100 years.</w:t>
      </w:r>
      <w:r>
        <w:rPr>
          <w:spacing w:val="40"/>
        </w:rPr>
        <w:t xml:space="preserve"> </w:t>
      </w:r>
      <w:r>
        <w:t>Ultimately these investor concerns translate into demands of higher yields from and increased costs to state and local governments.</w:t>
      </w:r>
      <w:r>
        <w:rPr>
          <w:spacing w:val="40"/>
        </w:rPr>
        <w:t xml:space="preserve"> </w:t>
      </w:r>
      <w:r>
        <w:t xml:space="preserve">If these entities are unable to satisfy investor yield demands, then either needed infrastructure projects will not move </w:t>
      </w:r>
      <w:proofErr w:type="gramStart"/>
      <w:r>
        <w:t>forward</w:t>
      </w:r>
      <w:proofErr w:type="gramEnd"/>
      <w:r>
        <w:t xml:space="preserve"> or the costs of these projects will be passed on directly to state and local tax and rate payers.</w:t>
      </w:r>
      <w:r>
        <w:rPr>
          <w:spacing w:val="40"/>
        </w:rPr>
        <w:t xml:space="preserve"> </w:t>
      </w:r>
      <w:r>
        <w:t>Meanwhile other proposals to replace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exempt</w:t>
      </w:r>
      <w:r>
        <w:rPr>
          <w:spacing w:val="-4"/>
        </w:rPr>
        <w:t xml:space="preserve"> </w:t>
      </w:r>
      <w:r>
        <w:t>bonds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credit</w:t>
      </w:r>
      <w:r>
        <w:rPr>
          <w:spacing w:val="-4"/>
        </w:rPr>
        <w:t xml:space="preserve"> </w:t>
      </w:r>
      <w:r>
        <w:t>o</w:t>
      </w:r>
      <w:r>
        <w:t>r</w:t>
      </w:r>
      <w:r>
        <w:rPr>
          <w:spacing w:val="-4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subsidy</w:t>
      </w:r>
      <w:r>
        <w:rPr>
          <w:spacing w:val="-4"/>
        </w:rPr>
        <w:t xml:space="preserve"> </w:t>
      </w:r>
      <w:r>
        <w:t>bonds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gained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attention,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 xml:space="preserve">it is important to note that these proposals would also create uncertainty and instability in the market, and more importantly, the costs of issuance for </w:t>
      </w:r>
      <w:proofErr w:type="gramStart"/>
      <w:r>
        <w:t>a majority of</w:t>
      </w:r>
      <w:proofErr w:type="gramEnd"/>
      <w:r>
        <w:t xml:space="preserve"> governments, especially smaller governments, would rise should such proposals be enacted.</w:t>
      </w:r>
      <w:r>
        <w:rPr>
          <w:spacing w:val="40"/>
        </w:rPr>
        <w:t xml:space="preserve"> </w:t>
      </w:r>
      <w:r>
        <w:t xml:space="preserve">These costs would then be passed along to </w:t>
      </w:r>
      <w:r>
        <w:rPr>
          <w:spacing w:val="-2"/>
        </w:rPr>
        <w:t>taxpayers.</w:t>
      </w:r>
    </w:p>
    <w:p w14:paraId="628C0BFC" w14:textId="4D8D6D74" w:rsidR="007671B8" w:rsidRDefault="007671B8" w:rsidP="004B2CCF">
      <w:pPr>
        <w:pStyle w:val="BodyText"/>
        <w:kinsoku w:val="0"/>
        <w:overflowPunct w:val="0"/>
        <w:spacing w:before="257" w:line="276" w:lineRule="auto"/>
        <w:ind w:right="106"/>
      </w:pPr>
      <w:r>
        <w:t>The federal government has asked state and local governments to sacrifice a lot over the years, with dramatic decreases in federal government</w:t>
      </w:r>
      <w:r>
        <w:t xml:space="preserve"> funding for critical state and local programs such as CDGB, HOME,</w:t>
      </w:r>
      <w:r>
        <w:rPr>
          <w:spacing w:val="-3"/>
        </w:rPr>
        <w:t xml:space="preserve"> </w:t>
      </w:r>
      <w:r>
        <w:t>COPS,</w:t>
      </w:r>
      <w:r>
        <w:rPr>
          <w:spacing w:val="-2"/>
        </w:rPr>
        <w:t xml:space="preserve"> </w:t>
      </w:r>
      <w:r>
        <w:t>BYRNE/JAG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CWSRF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DWSRF</w:t>
      </w:r>
      <w:r>
        <w:rPr>
          <w:spacing w:val="-2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appropriations</w:t>
      </w:r>
      <w:r>
        <w:rPr>
          <w:spacing w:val="-3"/>
        </w:rPr>
        <w:t xml:space="preserve"> </w:t>
      </w:r>
      <w:r>
        <w:t>cuts</w:t>
      </w:r>
      <w:r>
        <w:rPr>
          <w:spacing w:val="-4"/>
        </w:rPr>
        <w:t xml:space="preserve"> </w:t>
      </w:r>
      <w:r>
        <w:t>and sequestration.</w:t>
      </w:r>
      <w:r>
        <w:rPr>
          <w:spacing w:val="40"/>
        </w:rPr>
        <w:t xml:space="preserve"> </w:t>
      </w:r>
      <w:r>
        <w:t>To also take away this advantage to low-cost</w:t>
      </w:r>
      <w:r>
        <w:t xml:space="preserve"> </w:t>
      </w:r>
      <w:proofErr w:type="gramStart"/>
      <w:r>
        <w:t>capital,</w:t>
      </w:r>
      <w:proofErr w:type="gramEnd"/>
      <w:r>
        <w:t xml:space="preserve"> is a double hit that would cripple national infrastructure development.</w:t>
      </w:r>
    </w:p>
    <w:p w14:paraId="31B4B676" w14:textId="2132CB7D" w:rsidR="007671B8" w:rsidRDefault="007671B8" w:rsidP="004B2CCF">
      <w:pPr>
        <w:pStyle w:val="BodyText"/>
        <w:kinsoku w:val="0"/>
        <w:overflowPunct w:val="0"/>
        <w:spacing w:before="224" w:line="276" w:lineRule="auto"/>
        <w:ind w:right="288"/>
      </w:pPr>
      <w:r>
        <w:t>The</w:t>
      </w:r>
      <w:r>
        <w:rPr>
          <w:spacing w:val="-3"/>
        </w:rPr>
        <w:t xml:space="preserve"> </w:t>
      </w:r>
      <w:r>
        <w:t>tax</w:t>
      </w:r>
      <w:r>
        <w:rPr>
          <w:spacing w:val="-3"/>
        </w:rPr>
        <w:t xml:space="preserve"> </w:t>
      </w:r>
      <w:r>
        <w:t>exemption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bonds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helped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governments</w:t>
      </w:r>
      <w:r>
        <w:rPr>
          <w:spacing w:val="-4"/>
        </w:rPr>
        <w:t xml:space="preserve"> </w:t>
      </w:r>
      <w:r>
        <w:t>pay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vast</w:t>
      </w:r>
      <w:r>
        <w:rPr>
          <w:spacing w:val="-2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 our country's infrastructure over the past 100 years, having been maintained through two world wars and the Great Depression, as well as the recent Great Recession.</w:t>
      </w:r>
      <w:r>
        <w:rPr>
          <w:spacing w:val="40"/>
        </w:rPr>
        <w:t xml:space="preserve"> </w:t>
      </w:r>
      <w:r>
        <w:t>It works.</w:t>
      </w:r>
      <w:r>
        <w:rPr>
          <w:spacing w:val="40"/>
        </w:rPr>
        <w:t xml:space="preserve"> </w:t>
      </w:r>
      <w:r>
        <w:t>It works for small governments and large governments.</w:t>
      </w:r>
    </w:p>
    <w:p w14:paraId="7CC8A6A1" w14:textId="77777777" w:rsidR="007671B8" w:rsidRDefault="007671B8" w:rsidP="004B2CCF">
      <w:pPr>
        <w:pStyle w:val="BodyText"/>
        <w:kinsoku w:val="0"/>
        <w:overflowPunct w:val="0"/>
        <w:spacing w:before="224" w:line="276" w:lineRule="auto"/>
      </w:pPr>
      <w:r>
        <w:t>Why</w:t>
      </w:r>
      <w:r>
        <w:rPr>
          <w:spacing w:val="-4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Congress</w:t>
      </w:r>
      <w:r>
        <w:rPr>
          <w:spacing w:val="-3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something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already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local governments of all sizes, and </w:t>
      </w:r>
      <w:proofErr w:type="gramStart"/>
      <w:r>
        <w:t>provides</w:t>
      </w:r>
      <w:proofErr w:type="gramEnd"/>
      <w:r>
        <w:t xml:space="preserve"> trillions of dollars in infrastructure funding that cannot be replicated or replaced?</w:t>
      </w:r>
    </w:p>
    <w:sectPr w:rsidR="00000000">
      <w:pgSz w:w="12240" w:h="15840"/>
      <w:pgMar w:top="1400" w:right="136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9439B0"/>
    <w:rsid w:val="001E2140"/>
    <w:rsid w:val="004B2CCF"/>
    <w:rsid w:val="006A6A62"/>
    <w:rsid w:val="007671B8"/>
    <w:rsid w:val="008B29E9"/>
    <w:rsid w:val="00922337"/>
    <w:rsid w:val="009439B0"/>
    <w:rsid w:val="009466F3"/>
    <w:rsid w:val="00CB6AA7"/>
    <w:rsid w:val="00CD50CE"/>
    <w:rsid w:val="00CF7199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3B74CD"/>
  <w14:defaultImageDpi w14:val="0"/>
  <w15:docId w15:val="{06409822-1E1A-4CC3-8B0E-9D9BCC88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kern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hAnsi="Calibri" w:cs="Calibri"/>
      <w:kern w:val="0"/>
      <w:sz w:val="22"/>
      <w:szCs w:val="22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18"/>
      <w:ind w:left="696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McDonald</dc:creator>
  <cp:keywords/>
  <dc:description/>
  <cp:lastModifiedBy>Michael Belarmino</cp:lastModifiedBy>
  <cp:revision>12</cp:revision>
  <dcterms:created xsi:type="dcterms:W3CDTF">2025-02-06T16:33:00Z</dcterms:created>
  <dcterms:modified xsi:type="dcterms:W3CDTF">2025-02-06T16:42:00Z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